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A0" w:rsidRDefault="0037131D">
      <w:pPr>
        <w:jc w:val="center"/>
        <w:rPr>
          <w:b/>
          <w:i w:val="0"/>
          <w:sz w:val="32"/>
        </w:rPr>
      </w:pPr>
      <w:r>
        <w:rPr>
          <w:b/>
          <w:i w:val="0"/>
          <w:sz w:val="32"/>
        </w:rPr>
        <w:t>Пояснительная информация</w:t>
      </w:r>
    </w:p>
    <w:p w:rsidR="00707AA0" w:rsidRDefault="0037131D">
      <w:pPr>
        <w:jc w:val="center"/>
        <w:rPr>
          <w:i w:val="0"/>
          <w:sz w:val="32"/>
        </w:rPr>
      </w:pPr>
      <w:r>
        <w:rPr>
          <w:i w:val="0"/>
          <w:sz w:val="32"/>
        </w:rPr>
        <w:t xml:space="preserve">к вопросу «О результатах оценки налоговых расходов </w:t>
      </w:r>
      <w:r>
        <w:rPr>
          <w:i w:val="0"/>
          <w:sz w:val="32"/>
        </w:rPr>
        <w:br/>
      </w:r>
      <w:r w:rsidR="002F0B24">
        <w:rPr>
          <w:i w:val="0"/>
          <w:sz w:val="32"/>
        </w:rPr>
        <w:t>Крымского сельского поселения Мясниковского района</w:t>
      </w:r>
      <w:r>
        <w:rPr>
          <w:i w:val="0"/>
          <w:sz w:val="32"/>
        </w:rPr>
        <w:t>»</w:t>
      </w:r>
    </w:p>
    <w:p w:rsidR="00707AA0" w:rsidRDefault="00707AA0">
      <w:pPr>
        <w:jc w:val="center"/>
        <w:rPr>
          <w:i w:val="0"/>
          <w:sz w:val="16"/>
        </w:rPr>
      </w:pP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Налоговые расходы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– это выпадающие доходы бюджета</w:t>
      </w:r>
      <w:r w:rsidR="002F0B24">
        <w:rPr>
          <w:i w:val="0"/>
          <w:sz w:val="32"/>
        </w:rPr>
        <w:t xml:space="preserve"> Крымского сельского поселения</w:t>
      </w:r>
      <w:r>
        <w:rPr>
          <w:i w:val="0"/>
          <w:sz w:val="32"/>
        </w:rPr>
        <w:t>, обусловленные</w:t>
      </w:r>
      <w:r w:rsidR="002F0B24">
        <w:rPr>
          <w:i w:val="0"/>
          <w:sz w:val="32"/>
        </w:rPr>
        <w:t xml:space="preserve"> </w:t>
      </w:r>
      <w:r>
        <w:rPr>
          <w:i w:val="0"/>
          <w:sz w:val="32"/>
        </w:rPr>
        <w:t>налоговыми</w:t>
      </w:r>
      <w:r w:rsidR="002F0B24">
        <w:rPr>
          <w:i w:val="0"/>
          <w:sz w:val="32"/>
        </w:rPr>
        <w:t xml:space="preserve"> </w:t>
      </w:r>
      <w:r>
        <w:rPr>
          <w:i w:val="0"/>
          <w:sz w:val="32"/>
        </w:rPr>
        <w:t xml:space="preserve">льготами, предусмотренными в качестве мер </w:t>
      </w:r>
      <w:r w:rsidR="002F0B24">
        <w:rPr>
          <w:i w:val="0"/>
          <w:sz w:val="32"/>
        </w:rPr>
        <w:t>муниципальной</w:t>
      </w:r>
      <w:r>
        <w:rPr>
          <w:i w:val="0"/>
          <w:sz w:val="32"/>
        </w:rPr>
        <w:t xml:space="preserve"> поддержки в соответствии с целями </w:t>
      </w:r>
      <w:r w:rsidR="002F0B24">
        <w:rPr>
          <w:i w:val="0"/>
          <w:sz w:val="32"/>
        </w:rPr>
        <w:t>муниципаль</w:t>
      </w:r>
      <w:r>
        <w:rPr>
          <w:i w:val="0"/>
          <w:sz w:val="32"/>
        </w:rPr>
        <w:t xml:space="preserve">ных программ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>.</w:t>
      </w:r>
    </w:p>
    <w:p w:rsidR="00707AA0" w:rsidRDefault="0037131D">
      <w:pPr>
        <w:widowControl/>
        <w:ind w:firstLine="709"/>
        <w:jc w:val="both"/>
        <w:rPr>
          <w:i w:val="0"/>
          <w:strike/>
          <w:sz w:val="32"/>
        </w:rPr>
      </w:pPr>
      <w:r>
        <w:rPr>
          <w:i w:val="0"/>
          <w:sz w:val="32"/>
        </w:rPr>
        <w:t xml:space="preserve">Обязательства по проведению ежегодной оценки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, обусловленных </w:t>
      </w:r>
      <w:r w:rsidR="002F0B24">
        <w:rPr>
          <w:i w:val="0"/>
          <w:sz w:val="32"/>
        </w:rPr>
        <w:t>местны</w:t>
      </w:r>
      <w:r>
        <w:rPr>
          <w:i w:val="0"/>
          <w:sz w:val="32"/>
        </w:rPr>
        <w:t>ми налоговыми льготами, определены Бюджетным кодексом Российской Федерации.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Оценка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проведена в соответствии с порядком, утвержденным постановлением </w:t>
      </w:r>
      <w:r w:rsidR="002F0B24">
        <w:rPr>
          <w:i w:val="0"/>
          <w:sz w:val="32"/>
        </w:rPr>
        <w:t>Администрации</w:t>
      </w:r>
      <w:r>
        <w:rPr>
          <w:i w:val="0"/>
          <w:sz w:val="32"/>
        </w:rPr>
        <w:t xml:space="preserve">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от </w:t>
      </w:r>
      <w:r w:rsidR="002F0B24">
        <w:rPr>
          <w:i w:val="0"/>
          <w:sz w:val="32"/>
        </w:rPr>
        <w:t>29</w:t>
      </w:r>
      <w:r>
        <w:rPr>
          <w:i w:val="0"/>
          <w:sz w:val="32"/>
        </w:rPr>
        <w:t>.</w:t>
      </w:r>
      <w:r w:rsidR="002F0B24">
        <w:rPr>
          <w:i w:val="0"/>
          <w:sz w:val="32"/>
        </w:rPr>
        <w:t>08</w:t>
      </w:r>
      <w:r>
        <w:rPr>
          <w:i w:val="0"/>
          <w:sz w:val="32"/>
        </w:rPr>
        <w:t>.201</w:t>
      </w:r>
      <w:r w:rsidR="002F0B24">
        <w:rPr>
          <w:i w:val="0"/>
          <w:sz w:val="32"/>
        </w:rPr>
        <w:t>2 № 168</w:t>
      </w:r>
      <w:r>
        <w:rPr>
          <w:i w:val="0"/>
          <w:sz w:val="32"/>
        </w:rPr>
        <w:t>, с учетом общих требований к оценке налоговых расходов субъектов Российской Федерации, утвержденных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Оценка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проведена с учетом итогов 202</w:t>
      </w:r>
      <w:r w:rsidR="00873FD5">
        <w:rPr>
          <w:i w:val="0"/>
          <w:sz w:val="32"/>
        </w:rPr>
        <w:t>5</w:t>
      </w:r>
      <w:r>
        <w:rPr>
          <w:i w:val="0"/>
          <w:sz w:val="32"/>
        </w:rPr>
        <w:t xml:space="preserve"> года. </w:t>
      </w:r>
    </w:p>
    <w:p w:rsidR="00707AA0" w:rsidRDefault="002F0B24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Решением Собрания депутатов</w:t>
      </w:r>
      <w:r w:rsidR="0037131D">
        <w:rPr>
          <w:i w:val="0"/>
          <w:sz w:val="32"/>
        </w:rPr>
        <w:t xml:space="preserve"> от 1</w:t>
      </w:r>
      <w:r w:rsidR="00C074E9">
        <w:rPr>
          <w:i w:val="0"/>
          <w:sz w:val="32"/>
        </w:rPr>
        <w:t>9</w:t>
      </w:r>
      <w:r w:rsidR="0037131D">
        <w:rPr>
          <w:i w:val="0"/>
          <w:sz w:val="32"/>
        </w:rPr>
        <w:t>.</w:t>
      </w:r>
      <w:r w:rsidR="00C074E9">
        <w:rPr>
          <w:i w:val="0"/>
          <w:sz w:val="32"/>
        </w:rPr>
        <w:t>11</w:t>
      </w:r>
      <w:r w:rsidR="0037131D">
        <w:rPr>
          <w:i w:val="0"/>
          <w:sz w:val="32"/>
        </w:rPr>
        <w:t>.201</w:t>
      </w:r>
      <w:r w:rsidR="00C074E9">
        <w:rPr>
          <w:i w:val="0"/>
          <w:sz w:val="32"/>
        </w:rPr>
        <w:t>9</w:t>
      </w:r>
      <w:r w:rsidR="0037131D">
        <w:rPr>
          <w:i w:val="0"/>
          <w:sz w:val="32"/>
        </w:rPr>
        <w:t xml:space="preserve"> № </w:t>
      </w:r>
      <w:r w:rsidR="00C074E9">
        <w:rPr>
          <w:i w:val="0"/>
          <w:sz w:val="32"/>
        </w:rPr>
        <w:t>93</w:t>
      </w:r>
      <w:r w:rsidR="0037131D">
        <w:rPr>
          <w:i w:val="0"/>
          <w:sz w:val="32"/>
        </w:rPr>
        <w:t xml:space="preserve"> «О </w:t>
      </w:r>
      <w:r w:rsidR="00C074E9">
        <w:rPr>
          <w:i w:val="0"/>
          <w:sz w:val="32"/>
        </w:rPr>
        <w:t>земельном</w:t>
      </w:r>
      <w:r w:rsidR="0037131D">
        <w:rPr>
          <w:i w:val="0"/>
          <w:sz w:val="32"/>
        </w:rPr>
        <w:t xml:space="preserve"> налог</w:t>
      </w:r>
      <w:r w:rsidR="00C074E9">
        <w:rPr>
          <w:i w:val="0"/>
          <w:sz w:val="32"/>
        </w:rPr>
        <w:t>е</w:t>
      </w:r>
      <w:r w:rsidR="0037131D">
        <w:rPr>
          <w:i w:val="0"/>
          <w:sz w:val="32"/>
        </w:rPr>
        <w:t>» установлены налоговые льготы в отношении объектов налогообложения или категорий налогоплательщиков, которые объединены по следующим основным направлениям: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поддержка </w:t>
      </w:r>
      <w:r w:rsidR="00C074E9">
        <w:rPr>
          <w:i w:val="0"/>
          <w:sz w:val="32"/>
        </w:rPr>
        <w:t>муниципальных бюджетных и казенных</w:t>
      </w:r>
      <w:r>
        <w:rPr>
          <w:i w:val="0"/>
          <w:sz w:val="32"/>
        </w:rPr>
        <w:t xml:space="preserve"> организаций, а также граждан, нуждающихся в социальной защите государства.</w:t>
      </w:r>
    </w:p>
    <w:p w:rsidR="00707AA0" w:rsidRDefault="0037131D" w:rsidP="00C074E9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Установленные налоговые льготы соответствуют целям </w:t>
      </w:r>
      <w:r>
        <w:rPr>
          <w:i w:val="0"/>
          <w:sz w:val="32"/>
        </w:rPr>
        <w:br/>
        <w:t xml:space="preserve"> </w:t>
      </w:r>
      <w:r w:rsidR="00C074E9">
        <w:rPr>
          <w:i w:val="0"/>
          <w:sz w:val="32"/>
        </w:rPr>
        <w:t xml:space="preserve">муниципальной программы </w:t>
      </w:r>
      <w:r w:rsidR="002F0B24">
        <w:rPr>
          <w:i w:val="0"/>
          <w:sz w:val="32"/>
        </w:rPr>
        <w:t>Крымского сельского поселения</w:t>
      </w:r>
      <w:r w:rsidR="00C074E9">
        <w:rPr>
          <w:i w:val="0"/>
          <w:sz w:val="32"/>
        </w:rPr>
        <w:t xml:space="preserve"> «Управление муниципальными финансами».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В соответствии с </w:t>
      </w:r>
      <w:r w:rsidR="00C074E9">
        <w:rPr>
          <w:i w:val="0"/>
          <w:sz w:val="32"/>
        </w:rPr>
        <w:t>решениями Собрания депутатов Крымского сельского поселения</w:t>
      </w:r>
      <w:r>
        <w:rPr>
          <w:i w:val="0"/>
          <w:sz w:val="32"/>
        </w:rPr>
        <w:t xml:space="preserve"> предоставлены налоговые льготы (пониженные ставки) на общую сумму </w:t>
      </w:r>
      <w:r w:rsidR="00873FD5">
        <w:rPr>
          <w:i w:val="0"/>
          <w:sz w:val="32"/>
        </w:rPr>
        <w:t>44</w:t>
      </w:r>
      <w:r w:rsidR="00E15377">
        <w:rPr>
          <w:i w:val="0"/>
          <w:sz w:val="32"/>
        </w:rPr>
        <w:t>35</w:t>
      </w:r>
      <w:r w:rsidR="00622B04">
        <w:rPr>
          <w:i w:val="0"/>
          <w:sz w:val="32"/>
        </w:rPr>
        <w:t>,</w:t>
      </w:r>
      <w:r w:rsidR="00E15377">
        <w:rPr>
          <w:i w:val="0"/>
          <w:sz w:val="32"/>
        </w:rPr>
        <w:t>7</w:t>
      </w:r>
      <w:r w:rsidR="00C074E9">
        <w:rPr>
          <w:i w:val="0"/>
          <w:sz w:val="32"/>
        </w:rPr>
        <w:t xml:space="preserve"> </w:t>
      </w:r>
      <w:r w:rsidR="005A7243">
        <w:rPr>
          <w:i w:val="0"/>
          <w:sz w:val="32"/>
        </w:rPr>
        <w:t>тыс. рублей</w:t>
      </w:r>
      <w:r>
        <w:rPr>
          <w:i w:val="0"/>
          <w:sz w:val="32"/>
        </w:rPr>
        <w:t xml:space="preserve"> (приложение), что составляет </w:t>
      </w:r>
      <w:r w:rsidR="002D3581">
        <w:rPr>
          <w:i w:val="0"/>
          <w:sz w:val="32"/>
        </w:rPr>
        <w:t>43,</w:t>
      </w:r>
      <w:r w:rsidR="00873FD5">
        <w:rPr>
          <w:i w:val="0"/>
          <w:sz w:val="32"/>
        </w:rPr>
        <w:t>3</w:t>
      </w:r>
      <w:r w:rsidR="00A414F0">
        <w:rPr>
          <w:i w:val="0"/>
          <w:sz w:val="32"/>
        </w:rPr>
        <w:t xml:space="preserve"> </w:t>
      </w:r>
      <w:r>
        <w:rPr>
          <w:i w:val="0"/>
          <w:sz w:val="32"/>
        </w:rPr>
        <w:t>процент</w:t>
      </w:r>
      <w:r w:rsidR="00A414F0">
        <w:rPr>
          <w:i w:val="0"/>
          <w:sz w:val="32"/>
        </w:rPr>
        <w:t>а</w:t>
      </w:r>
      <w:r>
        <w:rPr>
          <w:i w:val="0"/>
          <w:sz w:val="32"/>
        </w:rPr>
        <w:t xml:space="preserve"> от общей суммы налоговых поступлений по данным налогам. 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За 202</w:t>
      </w:r>
      <w:r w:rsidR="00873FD5">
        <w:rPr>
          <w:i w:val="0"/>
          <w:sz w:val="32"/>
        </w:rPr>
        <w:t>5</w:t>
      </w:r>
      <w:r>
        <w:rPr>
          <w:i w:val="0"/>
          <w:sz w:val="32"/>
        </w:rPr>
        <w:t xml:space="preserve"> год наибольший объем льгот предоставлен:</w:t>
      </w:r>
    </w:p>
    <w:p w:rsidR="00707AA0" w:rsidRDefault="00A414F0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lastRenderedPageBreak/>
        <w:t>муниципальным бюджетным и казенным учреждениям</w:t>
      </w:r>
      <w:r w:rsidR="0037131D">
        <w:rPr>
          <w:i w:val="0"/>
          <w:sz w:val="32"/>
        </w:rPr>
        <w:t xml:space="preserve"> – </w:t>
      </w:r>
      <w:r w:rsidR="00873FD5">
        <w:rPr>
          <w:i w:val="0"/>
          <w:sz w:val="32"/>
        </w:rPr>
        <w:t>4375</w:t>
      </w:r>
      <w:r w:rsidR="002D3581">
        <w:rPr>
          <w:i w:val="0"/>
          <w:sz w:val="32"/>
        </w:rPr>
        <w:t>,0</w:t>
      </w:r>
      <w:r w:rsidR="0037131D">
        <w:rPr>
          <w:i w:val="0"/>
          <w:sz w:val="32"/>
        </w:rPr>
        <w:t> </w:t>
      </w:r>
      <w:r>
        <w:rPr>
          <w:i w:val="0"/>
          <w:sz w:val="32"/>
        </w:rPr>
        <w:t>тыс.</w:t>
      </w:r>
      <w:r w:rsidR="0037131D">
        <w:rPr>
          <w:i w:val="0"/>
          <w:sz w:val="32"/>
        </w:rPr>
        <w:t xml:space="preserve"> рублей (</w:t>
      </w:r>
      <w:r w:rsidR="00622B04">
        <w:rPr>
          <w:i w:val="0"/>
          <w:sz w:val="32"/>
        </w:rPr>
        <w:t>9</w:t>
      </w:r>
      <w:r w:rsidR="00873FD5">
        <w:rPr>
          <w:i w:val="0"/>
          <w:sz w:val="32"/>
        </w:rPr>
        <w:t>8</w:t>
      </w:r>
      <w:r w:rsidR="00622B04">
        <w:rPr>
          <w:i w:val="0"/>
          <w:sz w:val="32"/>
        </w:rPr>
        <w:t>,</w:t>
      </w:r>
      <w:r w:rsidR="00E15377">
        <w:rPr>
          <w:i w:val="0"/>
          <w:sz w:val="32"/>
        </w:rPr>
        <w:t>6</w:t>
      </w:r>
      <w:r w:rsidR="0037131D">
        <w:rPr>
          <w:i w:val="0"/>
          <w:sz w:val="32"/>
        </w:rPr>
        <w:t xml:space="preserve"> процента</w:t>
      </w:r>
      <w:r w:rsidR="00A057EA">
        <w:rPr>
          <w:i w:val="0"/>
          <w:sz w:val="32"/>
        </w:rPr>
        <w:t xml:space="preserve"> от общей суммы предоставляемых льгот</w:t>
      </w:r>
      <w:r w:rsidR="0037131D">
        <w:rPr>
          <w:i w:val="0"/>
          <w:sz w:val="32"/>
        </w:rPr>
        <w:t>)</w:t>
      </w:r>
      <w:r w:rsidR="00610DFC">
        <w:rPr>
          <w:i w:val="0"/>
          <w:sz w:val="32"/>
        </w:rPr>
        <w:t>;</w:t>
      </w:r>
    </w:p>
    <w:p w:rsidR="00610DFC" w:rsidRDefault="00610DFC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инвалидам </w:t>
      </w:r>
      <w:r>
        <w:rPr>
          <w:i w:val="0"/>
          <w:sz w:val="32"/>
          <w:lang w:val="en-US"/>
        </w:rPr>
        <w:t>I</w:t>
      </w:r>
      <w:r w:rsidRPr="00610DFC">
        <w:rPr>
          <w:i w:val="0"/>
          <w:sz w:val="32"/>
        </w:rPr>
        <w:t xml:space="preserve"> </w:t>
      </w:r>
      <w:r>
        <w:rPr>
          <w:i w:val="0"/>
          <w:sz w:val="32"/>
        </w:rPr>
        <w:t xml:space="preserve">группы - </w:t>
      </w:r>
      <w:r w:rsidR="00E15377">
        <w:rPr>
          <w:i w:val="0"/>
          <w:sz w:val="32"/>
        </w:rPr>
        <w:t>5</w:t>
      </w:r>
      <w:r>
        <w:rPr>
          <w:i w:val="0"/>
          <w:sz w:val="32"/>
        </w:rPr>
        <w:t>,</w:t>
      </w:r>
      <w:r w:rsidR="00E15377">
        <w:rPr>
          <w:i w:val="0"/>
          <w:sz w:val="32"/>
        </w:rPr>
        <w:t>5</w:t>
      </w:r>
      <w:r>
        <w:rPr>
          <w:i w:val="0"/>
          <w:sz w:val="32"/>
        </w:rPr>
        <w:t xml:space="preserve"> тыс.</w:t>
      </w:r>
      <w:r w:rsidR="002D3581">
        <w:rPr>
          <w:i w:val="0"/>
          <w:sz w:val="32"/>
        </w:rPr>
        <w:t xml:space="preserve"> </w:t>
      </w:r>
      <w:r>
        <w:rPr>
          <w:i w:val="0"/>
          <w:sz w:val="32"/>
        </w:rPr>
        <w:t>рублей (</w:t>
      </w:r>
      <w:r w:rsidR="00244053">
        <w:rPr>
          <w:i w:val="0"/>
          <w:sz w:val="32"/>
        </w:rPr>
        <w:t>0,</w:t>
      </w:r>
      <w:r w:rsidR="00E15377">
        <w:rPr>
          <w:i w:val="0"/>
          <w:sz w:val="32"/>
        </w:rPr>
        <w:t>1</w:t>
      </w:r>
      <w:r>
        <w:rPr>
          <w:i w:val="0"/>
          <w:sz w:val="32"/>
        </w:rPr>
        <w:t xml:space="preserve"> процент</w:t>
      </w:r>
      <w:r w:rsidR="00A057EA">
        <w:rPr>
          <w:i w:val="0"/>
          <w:sz w:val="32"/>
        </w:rPr>
        <w:t xml:space="preserve"> от общей суммы предоставляемых льгот</w:t>
      </w:r>
      <w:r>
        <w:rPr>
          <w:i w:val="0"/>
          <w:sz w:val="32"/>
        </w:rPr>
        <w:t>);</w:t>
      </w:r>
    </w:p>
    <w:p w:rsidR="00E15377" w:rsidRDefault="00E15377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инвалиды с детства – 4,1 тыс. рублей (0,</w:t>
      </w:r>
      <w:r w:rsidR="00E81C97">
        <w:rPr>
          <w:i w:val="0"/>
          <w:sz w:val="32"/>
        </w:rPr>
        <w:t>1</w:t>
      </w:r>
      <w:r w:rsidRPr="00E15377">
        <w:t xml:space="preserve"> </w:t>
      </w:r>
      <w:r w:rsidRPr="00E15377">
        <w:rPr>
          <w:i w:val="0"/>
          <w:sz w:val="32"/>
        </w:rPr>
        <w:t>процента от общей суммы предоставляемых льгот</w:t>
      </w:r>
      <w:r>
        <w:rPr>
          <w:i w:val="0"/>
          <w:sz w:val="32"/>
        </w:rPr>
        <w:t>);</w:t>
      </w:r>
    </w:p>
    <w:p w:rsidR="00E15377" w:rsidRDefault="00E15377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дети-инвалиды, их родители (усыновители), опекуны (попечители) детей инвалидов – 19,0 тыс. рублей (0,4 </w:t>
      </w:r>
      <w:r w:rsidRPr="00E15377">
        <w:rPr>
          <w:i w:val="0"/>
          <w:sz w:val="32"/>
        </w:rPr>
        <w:t>процента от общей суммы предоставляемых льгот</w:t>
      </w:r>
      <w:r>
        <w:rPr>
          <w:i w:val="0"/>
          <w:sz w:val="32"/>
        </w:rPr>
        <w:t>);</w:t>
      </w:r>
    </w:p>
    <w:p w:rsidR="00E81C97" w:rsidRDefault="00E81C97">
      <w:pPr>
        <w:widowControl/>
        <w:ind w:firstLine="709"/>
        <w:jc w:val="both"/>
        <w:rPr>
          <w:i w:val="0"/>
          <w:sz w:val="32"/>
        </w:rPr>
      </w:pPr>
      <w:r w:rsidRPr="00E81C97">
        <w:rPr>
          <w:i w:val="0"/>
          <w:sz w:val="32"/>
        </w:rPr>
        <w:t xml:space="preserve">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в соответствии с Федеральным законом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E81C97">
        <w:rPr>
          <w:i w:val="0"/>
          <w:sz w:val="32"/>
        </w:rPr>
        <w:t>Теча</w:t>
      </w:r>
      <w:proofErr w:type="spellEnd"/>
      <w:r w:rsidRPr="00E81C97">
        <w:rPr>
          <w:i w:val="0"/>
          <w:sz w:val="32"/>
        </w:rPr>
        <w:t>" и в соответствии с Федеральным законом от 10 января 2002 года N 2-ФЗ "О социальных гарантиях гражданам, подвергшимся радиационному воздействию вследствие ядерных испыта</w:t>
      </w:r>
      <w:r>
        <w:rPr>
          <w:i w:val="0"/>
          <w:sz w:val="32"/>
        </w:rPr>
        <w:t xml:space="preserve">ний на Семипалатинском полигоне – 22,4 </w:t>
      </w:r>
      <w:proofErr w:type="spellStart"/>
      <w:r>
        <w:rPr>
          <w:i w:val="0"/>
          <w:sz w:val="32"/>
        </w:rPr>
        <w:t>тыс.рублей</w:t>
      </w:r>
      <w:proofErr w:type="spellEnd"/>
      <w:r>
        <w:rPr>
          <w:i w:val="0"/>
          <w:sz w:val="32"/>
        </w:rPr>
        <w:t xml:space="preserve"> (0,5 процента </w:t>
      </w:r>
      <w:r w:rsidRPr="00E81C97">
        <w:rPr>
          <w:i w:val="0"/>
          <w:sz w:val="32"/>
        </w:rPr>
        <w:t>от общей суммы предоставляемых льгот);</w:t>
      </w:r>
    </w:p>
    <w:p w:rsidR="00604888" w:rsidRDefault="00604888" w:rsidP="00604888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ветеранам и </w:t>
      </w:r>
      <w:r w:rsidRPr="002D3581">
        <w:rPr>
          <w:i w:val="0"/>
          <w:sz w:val="32"/>
        </w:rPr>
        <w:t>инвалидам Великой отечественной войны, а также ветеранам и инвалидам боевых действий</w:t>
      </w:r>
      <w:r>
        <w:rPr>
          <w:i w:val="0"/>
          <w:sz w:val="28"/>
        </w:rPr>
        <w:t xml:space="preserve"> </w:t>
      </w:r>
      <w:r w:rsidRPr="00244053">
        <w:rPr>
          <w:i w:val="0"/>
          <w:sz w:val="32"/>
        </w:rPr>
        <w:t xml:space="preserve">- </w:t>
      </w:r>
      <w:r w:rsidR="00E15377">
        <w:rPr>
          <w:i w:val="0"/>
          <w:sz w:val="32"/>
        </w:rPr>
        <w:t>9</w:t>
      </w:r>
      <w:r>
        <w:rPr>
          <w:i w:val="0"/>
          <w:sz w:val="32"/>
        </w:rPr>
        <w:t>,</w:t>
      </w:r>
      <w:r w:rsidR="00E15377">
        <w:rPr>
          <w:i w:val="0"/>
          <w:sz w:val="32"/>
        </w:rPr>
        <w:t>3</w:t>
      </w:r>
      <w:r>
        <w:rPr>
          <w:i w:val="0"/>
          <w:sz w:val="32"/>
        </w:rPr>
        <w:t xml:space="preserve"> тыс.</w:t>
      </w:r>
      <w:r w:rsidR="002D3581">
        <w:rPr>
          <w:i w:val="0"/>
          <w:sz w:val="32"/>
        </w:rPr>
        <w:t xml:space="preserve"> </w:t>
      </w:r>
      <w:r>
        <w:rPr>
          <w:i w:val="0"/>
          <w:sz w:val="32"/>
        </w:rPr>
        <w:t>рублей (0,</w:t>
      </w:r>
      <w:r w:rsidR="00E15377">
        <w:rPr>
          <w:i w:val="0"/>
          <w:sz w:val="32"/>
        </w:rPr>
        <w:t>2</w:t>
      </w:r>
      <w:r>
        <w:rPr>
          <w:i w:val="0"/>
          <w:sz w:val="32"/>
        </w:rPr>
        <w:t xml:space="preserve"> процента от общей суммы предоставляемых льгот).</w:t>
      </w:r>
    </w:p>
    <w:p w:rsidR="00610DFC" w:rsidRDefault="00610DFC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физическим лицам, имеющим трех и более несовершеннолетних детей и совместно проживающих с ними – </w:t>
      </w:r>
      <w:r w:rsidR="00E15377">
        <w:rPr>
          <w:i w:val="0"/>
          <w:sz w:val="32"/>
        </w:rPr>
        <w:t>0</w:t>
      </w:r>
      <w:r>
        <w:rPr>
          <w:i w:val="0"/>
          <w:sz w:val="32"/>
        </w:rPr>
        <w:t>,</w:t>
      </w:r>
      <w:r w:rsidR="00E15377">
        <w:rPr>
          <w:i w:val="0"/>
          <w:sz w:val="32"/>
        </w:rPr>
        <w:t>4</w:t>
      </w:r>
      <w:r>
        <w:rPr>
          <w:i w:val="0"/>
          <w:sz w:val="32"/>
        </w:rPr>
        <w:t xml:space="preserve"> тыс.</w:t>
      </w:r>
      <w:r w:rsidR="002D3581">
        <w:rPr>
          <w:i w:val="0"/>
          <w:sz w:val="32"/>
        </w:rPr>
        <w:t xml:space="preserve"> </w:t>
      </w:r>
      <w:r>
        <w:rPr>
          <w:i w:val="0"/>
          <w:sz w:val="32"/>
        </w:rPr>
        <w:t>рублей (</w:t>
      </w:r>
      <w:r w:rsidR="002D3581">
        <w:rPr>
          <w:i w:val="0"/>
          <w:sz w:val="32"/>
        </w:rPr>
        <w:t>0</w:t>
      </w:r>
      <w:r w:rsidR="00622B04">
        <w:rPr>
          <w:i w:val="0"/>
          <w:sz w:val="32"/>
        </w:rPr>
        <w:t>,</w:t>
      </w:r>
      <w:r w:rsidR="00E81C97">
        <w:rPr>
          <w:i w:val="0"/>
          <w:sz w:val="32"/>
        </w:rPr>
        <w:t>1</w:t>
      </w:r>
      <w:r w:rsidR="00622B04">
        <w:rPr>
          <w:i w:val="0"/>
          <w:sz w:val="32"/>
        </w:rPr>
        <w:t xml:space="preserve"> </w:t>
      </w:r>
      <w:r>
        <w:rPr>
          <w:i w:val="0"/>
          <w:sz w:val="32"/>
        </w:rPr>
        <w:t>процента</w:t>
      </w:r>
      <w:r w:rsidR="00A057EA">
        <w:rPr>
          <w:i w:val="0"/>
          <w:sz w:val="32"/>
        </w:rPr>
        <w:t xml:space="preserve"> от общей суммы предоставляемых льгот</w:t>
      </w:r>
      <w:r>
        <w:rPr>
          <w:i w:val="0"/>
          <w:sz w:val="32"/>
        </w:rPr>
        <w:t>).</w:t>
      </w:r>
    </w:p>
    <w:p w:rsidR="00707AA0" w:rsidRDefault="00610DFC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Это налоговые расходы по земельному налогу.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Для проведения оценки налоговые расходы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распределены в зависимости от их целевой составляющей: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технические – уменьшающие расходы плательщиков, финансовое обеспечение которых осуществляется в полном объеме или частично за счет средств </w:t>
      </w:r>
      <w:r w:rsidR="00BE7A50">
        <w:rPr>
          <w:i w:val="0"/>
          <w:sz w:val="32"/>
        </w:rPr>
        <w:t xml:space="preserve">местных </w:t>
      </w:r>
      <w:r>
        <w:rPr>
          <w:i w:val="0"/>
          <w:sz w:val="32"/>
        </w:rPr>
        <w:t>бюджет</w:t>
      </w:r>
      <w:r w:rsidR="00BE7A50">
        <w:rPr>
          <w:i w:val="0"/>
          <w:sz w:val="32"/>
        </w:rPr>
        <w:t>ов</w:t>
      </w:r>
      <w:r>
        <w:rPr>
          <w:i w:val="0"/>
          <w:sz w:val="32"/>
        </w:rPr>
        <w:t xml:space="preserve"> – </w:t>
      </w:r>
      <w:r w:rsidR="00873FD5">
        <w:rPr>
          <w:i w:val="0"/>
          <w:sz w:val="32"/>
        </w:rPr>
        <w:t>4375</w:t>
      </w:r>
      <w:r w:rsidR="00622B04">
        <w:rPr>
          <w:i w:val="0"/>
          <w:sz w:val="32"/>
        </w:rPr>
        <w:t>,0</w:t>
      </w:r>
      <w:r w:rsidR="00BE7A50">
        <w:rPr>
          <w:i w:val="0"/>
          <w:sz w:val="32"/>
        </w:rPr>
        <w:t xml:space="preserve"> тыс.</w:t>
      </w:r>
      <w:r>
        <w:rPr>
          <w:i w:val="0"/>
          <w:sz w:val="32"/>
        </w:rPr>
        <w:t xml:space="preserve"> рублей или </w:t>
      </w:r>
      <w:r w:rsidR="00873FD5">
        <w:rPr>
          <w:i w:val="0"/>
          <w:sz w:val="32"/>
        </w:rPr>
        <w:t>98</w:t>
      </w:r>
      <w:r w:rsidR="002D3581">
        <w:rPr>
          <w:i w:val="0"/>
          <w:sz w:val="32"/>
        </w:rPr>
        <w:t>,</w:t>
      </w:r>
      <w:r w:rsidR="00BF1CD8">
        <w:rPr>
          <w:i w:val="0"/>
          <w:sz w:val="32"/>
        </w:rPr>
        <w:t>6</w:t>
      </w:r>
      <w:r>
        <w:rPr>
          <w:i w:val="0"/>
          <w:sz w:val="32"/>
        </w:rPr>
        <w:t xml:space="preserve"> процент</w:t>
      </w:r>
      <w:bookmarkStart w:id="0" w:name="_GoBack"/>
      <w:bookmarkEnd w:id="0"/>
      <w:r>
        <w:rPr>
          <w:i w:val="0"/>
          <w:sz w:val="32"/>
        </w:rPr>
        <w:t>а.</w:t>
      </w:r>
    </w:p>
    <w:p w:rsidR="00BE7A50" w:rsidRDefault="00BE7A50" w:rsidP="00BE7A50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lastRenderedPageBreak/>
        <w:t xml:space="preserve">социальные – обусловленные необходимостью обеспечения социальной защиты (поддержки) населения – </w:t>
      </w:r>
      <w:r w:rsidR="00BF1CD8">
        <w:rPr>
          <w:i w:val="0"/>
          <w:sz w:val="32"/>
        </w:rPr>
        <w:t>60</w:t>
      </w:r>
      <w:r w:rsidR="002D3581">
        <w:rPr>
          <w:i w:val="0"/>
          <w:sz w:val="32"/>
        </w:rPr>
        <w:t>,</w:t>
      </w:r>
      <w:r w:rsidR="00BF1CD8">
        <w:rPr>
          <w:i w:val="0"/>
          <w:sz w:val="32"/>
        </w:rPr>
        <w:t>7</w:t>
      </w:r>
      <w:r>
        <w:rPr>
          <w:i w:val="0"/>
          <w:sz w:val="32"/>
        </w:rPr>
        <w:t xml:space="preserve"> </w:t>
      </w:r>
      <w:r w:rsidR="002D3581">
        <w:rPr>
          <w:i w:val="0"/>
          <w:sz w:val="32"/>
        </w:rPr>
        <w:t xml:space="preserve">тыс. </w:t>
      </w:r>
      <w:r w:rsidR="00873FD5">
        <w:rPr>
          <w:i w:val="0"/>
          <w:sz w:val="32"/>
        </w:rPr>
        <w:t>р</w:t>
      </w:r>
      <w:r w:rsidR="002D3581">
        <w:rPr>
          <w:i w:val="0"/>
          <w:sz w:val="32"/>
        </w:rPr>
        <w:t>ублей</w:t>
      </w:r>
      <w:r>
        <w:rPr>
          <w:i w:val="0"/>
          <w:sz w:val="32"/>
        </w:rPr>
        <w:t xml:space="preserve"> или </w:t>
      </w:r>
      <w:r>
        <w:br/>
      </w:r>
      <w:r w:rsidR="00873FD5">
        <w:rPr>
          <w:i w:val="0"/>
          <w:sz w:val="32"/>
        </w:rPr>
        <w:t>1</w:t>
      </w:r>
      <w:r w:rsidR="002D3581">
        <w:rPr>
          <w:i w:val="0"/>
          <w:sz w:val="32"/>
        </w:rPr>
        <w:t>,</w:t>
      </w:r>
      <w:r w:rsidR="00BF1CD8">
        <w:rPr>
          <w:i w:val="0"/>
          <w:sz w:val="32"/>
        </w:rPr>
        <w:t>4</w:t>
      </w:r>
      <w:r>
        <w:rPr>
          <w:i w:val="0"/>
          <w:sz w:val="32"/>
        </w:rPr>
        <w:t xml:space="preserve"> процента;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Результаты рассмотрения оценки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будут учтены при формировании основных направлений бюджетной и налоговой политики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, а также при проведении оценки эффективности реализации </w:t>
      </w:r>
      <w:r w:rsidR="00EE6295">
        <w:rPr>
          <w:i w:val="0"/>
          <w:sz w:val="32"/>
        </w:rPr>
        <w:t>муниципаль</w:t>
      </w:r>
      <w:r>
        <w:rPr>
          <w:i w:val="0"/>
          <w:sz w:val="32"/>
        </w:rPr>
        <w:t xml:space="preserve">ных программ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>.</w:t>
      </w:r>
    </w:p>
    <w:p w:rsidR="00707AA0" w:rsidRDefault="00707AA0">
      <w:pPr>
        <w:rPr>
          <w:i w:val="0"/>
          <w:sz w:val="32"/>
        </w:rPr>
      </w:pPr>
    </w:p>
    <w:p w:rsidR="00707AA0" w:rsidRDefault="00707AA0">
      <w:pPr>
        <w:sectPr w:rsidR="00707AA0">
          <w:headerReference w:type="default" r:id="rId6"/>
          <w:headerReference w:type="first" r:id="rId7"/>
          <w:pgSz w:w="11906" w:h="16838"/>
          <w:pgMar w:top="1134" w:right="567" w:bottom="1134" w:left="1701" w:header="851" w:footer="0" w:gutter="0"/>
          <w:cols w:space="720"/>
          <w:titlePg/>
        </w:sectPr>
      </w:pPr>
    </w:p>
    <w:p w:rsidR="00707AA0" w:rsidRDefault="0037131D">
      <w:pPr>
        <w:jc w:val="right"/>
        <w:rPr>
          <w:i w:val="0"/>
          <w:sz w:val="32"/>
        </w:rPr>
      </w:pPr>
      <w:r>
        <w:rPr>
          <w:i w:val="0"/>
          <w:sz w:val="32"/>
        </w:rPr>
        <w:lastRenderedPageBreak/>
        <w:t>Приложение</w:t>
      </w:r>
    </w:p>
    <w:p w:rsidR="00707AA0" w:rsidRDefault="00707AA0">
      <w:pPr>
        <w:jc w:val="right"/>
        <w:rPr>
          <w:i w:val="0"/>
          <w:sz w:val="16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707AA0">
        <w:trPr>
          <w:trHeight w:val="1740"/>
        </w:trPr>
        <w:tc>
          <w:tcPr>
            <w:tcW w:w="9956" w:type="dxa"/>
            <w:shd w:val="clear" w:color="auto" w:fill="auto"/>
            <w:vAlign w:val="center"/>
          </w:tcPr>
          <w:p w:rsidR="00707AA0" w:rsidRDefault="0037131D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Информация</w:t>
            </w:r>
            <w:r>
              <w:rPr>
                <w:b/>
                <w:i w:val="0"/>
                <w:sz w:val="28"/>
              </w:rPr>
              <w:br/>
              <w:t xml:space="preserve">об объемах налоговых расходов, обусловленных налоговыми льготами, </w:t>
            </w:r>
          </w:p>
          <w:p w:rsidR="00707AA0" w:rsidRDefault="0037131D">
            <w:pPr>
              <w:jc w:val="center"/>
              <w:rPr>
                <w:b/>
                <w:i w:val="0"/>
                <w:sz w:val="28"/>
              </w:rPr>
            </w:pPr>
            <w:bookmarkStart w:id="1" w:name="RANGE!A2"/>
            <w:r>
              <w:rPr>
                <w:b/>
                <w:i w:val="0"/>
                <w:sz w:val="28"/>
              </w:rPr>
              <w:t xml:space="preserve">установленными </w:t>
            </w:r>
            <w:r w:rsidR="00575FA5">
              <w:rPr>
                <w:b/>
                <w:i w:val="0"/>
                <w:sz w:val="28"/>
              </w:rPr>
              <w:t>н</w:t>
            </w:r>
            <w:r w:rsidR="00621F22">
              <w:rPr>
                <w:b/>
                <w:i w:val="0"/>
                <w:sz w:val="28"/>
              </w:rPr>
              <w:t xml:space="preserve">ормативными правовыми актами Крымского сельского </w:t>
            </w:r>
            <w:r w:rsidR="002D3581">
              <w:rPr>
                <w:b/>
                <w:i w:val="0"/>
                <w:sz w:val="28"/>
              </w:rPr>
              <w:t>поселения, по</w:t>
            </w:r>
            <w:r>
              <w:rPr>
                <w:b/>
                <w:i w:val="0"/>
                <w:sz w:val="28"/>
              </w:rPr>
              <w:t xml:space="preserve"> категориям налогоплательщиков за 202</w:t>
            </w:r>
            <w:r w:rsidR="00873FD5">
              <w:rPr>
                <w:b/>
                <w:i w:val="0"/>
                <w:sz w:val="28"/>
              </w:rPr>
              <w:t>5</w:t>
            </w:r>
            <w:r>
              <w:rPr>
                <w:b/>
                <w:i w:val="0"/>
                <w:sz w:val="28"/>
              </w:rPr>
              <w:t xml:space="preserve"> год</w:t>
            </w:r>
            <w:bookmarkEnd w:id="1"/>
          </w:p>
          <w:p w:rsidR="00621F22" w:rsidRDefault="00621F22">
            <w:pPr>
              <w:jc w:val="center"/>
              <w:rPr>
                <w:b/>
                <w:i w:val="0"/>
                <w:sz w:val="24"/>
              </w:rPr>
            </w:pPr>
          </w:p>
          <w:p w:rsidR="00707AA0" w:rsidRDefault="00621F22">
            <w:pPr>
              <w:ind w:firstLine="600"/>
              <w:jc w:val="right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тыс</w:t>
            </w:r>
            <w:proofErr w:type="spellEnd"/>
            <w:r w:rsidR="0037131D">
              <w:rPr>
                <w:i w:val="0"/>
                <w:sz w:val="24"/>
              </w:rPr>
              <w:t xml:space="preserve"> рублей</w:t>
            </w:r>
          </w:p>
        </w:tc>
      </w:tr>
    </w:tbl>
    <w:p w:rsidR="00707AA0" w:rsidRDefault="00707AA0"/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650"/>
        <w:gridCol w:w="7616"/>
        <w:gridCol w:w="1680"/>
      </w:tblGrid>
      <w:tr w:rsidR="00621F22" w:rsidTr="00621F22">
        <w:trPr>
          <w:trHeight w:val="1532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Категория налогоплательщика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Объем</w:t>
            </w:r>
            <w:r>
              <w:rPr>
                <w:i w:val="0"/>
                <w:sz w:val="28"/>
              </w:rPr>
              <w:br/>
              <w:t xml:space="preserve">налоговых расходов </w:t>
            </w:r>
            <w:r>
              <w:rPr>
                <w:i w:val="0"/>
                <w:sz w:val="28"/>
              </w:rPr>
              <w:br/>
              <w:t>за 202</w:t>
            </w:r>
            <w:r w:rsidR="00873FD5">
              <w:rPr>
                <w:i w:val="0"/>
                <w:sz w:val="28"/>
              </w:rPr>
              <w:t>5</w:t>
            </w:r>
            <w:r>
              <w:rPr>
                <w:i w:val="0"/>
                <w:sz w:val="28"/>
              </w:rPr>
              <w:t xml:space="preserve"> год</w:t>
            </w:r>
          </w:p>
        </w:tc>
      </w:tr>
      <w:tr w:rsidR="00621F22" w:rsidTr="00621F22">
        <w:trPr>
          <w:trHeight w:val="561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Всего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 w:rsidP="00E81C97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44</w:t>
            </w:r>
            <w:r w:rsidR="00E81C97">
              <w:rPr>
                <w:b/>
                <w:i w:val="0"/>
                <w:sz w:val="28"/>
              </w:rPr>
              <w:t>35</w:t>
            </w:r>
            <w:r w:rsidR="002D3581">
              <w:rPr>
                <w:b/>
                <w:i w:val="0"/>
                <w:sz w:val="28"/>
              </w:rPr>
              <w:t>,</w:t>
            </w:r>
            <w:r w:rsidR="00E81C97">
              <w:rPr>
                <w:b/>
                <w:i w:val="0"/>
                <w:sz w:val="28"/>
              </w:rPr>
              <w:t>7</w:t>
            </w:r>
          </w:p>
        </w:tc>
      </w:tr>
      <w:tr w:rsidR="00621F22" w:rsidTr="00621F22">
        <w:trPr>
          <w:trHeight w:val="37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в том числе: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 </w:t>
            </w:r>
          </w:p>
        </w:tc>
      </w:tr>
      <w:tr w:rsidR="00621F22" w:rsidTr="00621F22">
        <w:trPr>
          <w:trHeight w:val="60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земельный налог организаций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4375</w:t>
            </w:r>
            <w:r w:rsidR="00621F22">
              <w:rPr>
                <w:i w:val="0"/>
                <w:sz w:val="28"/>
              </w:rPr>
              <w:t>,0</w:t>
            </w:r>
          </w:p>
        </w:tc>
      </w:tr>
      <w:tr w:rsidR="00621F22" w:rsidTr="00621F22">
        <w:trPr>
          <w:trHeight w:val="57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1.2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E81C97" w:rsidP="00E81C97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60</w:t>
            </w:r>
            <w:r w:rsidR="001A23CA">
              <w:rPr>
                <w:i w:val="0"/>
                <w:sz w:val="28"/>
              </w:rPr>
              <w:t>,</w:t>
            </w:r>
            <w:r>
              <w:rPr>
                <w:i w:val="0"/>
                <w:sz w:val="28"/>
              </w:rPr>
              <w:t>7</w:t>
            </w:r>
          </w:p>
        </w:tc>
      </w:tr>
      <w:tr w:rsidR="00621F22" w:rsidTr="00621F22">
        <w:trPr>
          <w:trHeight w:val="63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1.3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1,0</w:t>
            </w:r>
          </w:p>
        </w:tc>
      </w:tr>
      <w:tr w:rsidR="00621F22" w:rsidTr="00621F22">
        <w:trPr>
          <w:trHeight w:val="60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Pr="009C2D66" w:rsidRDefault="00621F22">
            <w:pPr>
              <w:jc w:val="center"/>
              <w:rPr>
                <w:b/>
                <w:i w:val="0"/>
                <w:sz w:val="28"/>
              </w:rPr>
            </w:pPr>
            <w:r w:rsidRPr="009C2D66">
              <w:rPr>
                <w:b/>
                <w:i w:val="0"/>
                <w:sz w:val="28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 xml:space="preserve">По земельному налогу организаций 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E81C97" w:rsidP="00AD5B3A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4375,0</w:t>
            </w:r>
          </w:p>
        </w:tc>
      </w:tr>
      <w:tr w:rsidR="00621F22" w:rsidTr="00621F22">
        <w:trPr>
          <w:trHeight w:val="764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Default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м</w:t>
            </w:r>
            <w:r w:rsidR="00621F22">
              <w:rPr>
                <w:i w:val="0"/>
                <w:sz w:val="28"/>
              </w:rPr>
              <w:t>униципальные бюджетные учреждения;</w:t>
            </w:r>
          </w:p>
          <w:p w:rsidR="00621F22" w:rsidRDefault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м</w:t>
            </w:r>
            <w:r w:rsidR="00621F22">
              <w:rPr>
                <w:i w:val="0"/>
                <w:sz w:val="28"/>
              </w:rPr>
              <w:t>униципальные казенные учреждения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4375</w:t>
            </w:r>
            <w:r w:rsidR="002D3581">
              <w:rPr>
                <w:i w:val="0"/>
                <w:sz w:val="28"/>
              </w:rPr>
              <w:t>,0</w:t>
            </w:r>
          </w:p>
        </w:tc>
      </w:tr>
      <w:tr w:rsidR="00621F22" w:rsidTr="00621F22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По земельному налогу с физических лиц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E81C97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60,7</w:t>
            </w:r>
          </w:p>
        </w:tc>
      </w:tr>
      <w:tr w:rsidR="00621F22" w:rsidTr="00621F22">
        <w:trPr>
          <w:trHeight w:val="44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Pr="00621F22" w:rsidRDefault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и</w:t>
            </w:r>
            <w:r w:rsidR="00621F22">
              <w:rPr>
                <w:i w:val="0"/>
                <w:sz w:val="28"/>
              </w:rPr>
              <w:t xml:space="preserve">нвалиды </w:t>
            </w:r>
            <w:r w:rsidR="00621F22">
              <w:rPr>
                <w:i w:val="0"/>
                <w:sz w:val="28"/>
                <w:lang w:val="en-US"/>
              </w:rPr>
              <w:t xml:space="preserve">I </w:t>
            </w:r>
            <w:proofErr w:type="spellStart"/>
            <w:r w:rsidR="00621F22">
              <w:rPr>
                <w:i w:val="0"/>
                <w:sz w:val="28"/>
                <w:lang w:val="en-US"/>
              </w:rPr>
              <w:t>группы</w:t>
            </w:r>
            <w:proofErr w:type="spellEnd"/>
            <w:r w:rsidR="00621F22">
              <w:rPr>
                <w:i w:val="0"/>
                <w:sz w:val="28"/>
                <w:lang w:val="en-US"/>
              </w:rPr>
              <w:t xml:space="preserve"> </w:t>
            </w:r>
            <w:proofErr w:type="spellStart"/>
            <w:r w:rsidR="00621F22">
              <w:rPr>
                <w:i w:val="0"/>
                <w:sz w:val="28"/>
                <w:lang w:val="en-US"/>
              </w:rPr>
              <w:t>инвалидности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E81C97" w:rsidP="00E81C97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5</w:t>
            </w:r>
            <w:r w:rsidR="00621F22">
              <w:rPr>
                <w:i w:val="0"/>
                <w:sz w:val="28"/>
              </w:rPr>
              <w:t>,</w:t>
            </w:r>
            <w:r>
              <w:rPr>
                <w:i w:val="0"/>
                <w:sz w:val="28"/>
              </w:rPr>
              <w:t>5</w:t>
            </w:r>
          </w:p>
        </w:tc>
      </w:tr>
      <w:tr w:rsidR="00621F22" w:rsidTr="00D811A5">
        <w:trPr>
          <w:trHeight w:val="712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</w:t>
            </w:r>
            <w:r w:rsidR="00AD7C15">
              <w:rPr>
                <w:i w:val="0"/>
                <w:sz w:val="28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Default="00D811A5" w:rsidP="00621F22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ветераны и инвалиды Великой отечественной войны, а также ветераны и инвалиды боевых действий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E81C97" w:rsidP="00E81C97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9</w:t>
            </w:r>
            <w:r w:rsidR="00D811A5">
              <w:rPr>
                <w:i w:val="0"/>
                <w:sz w:val="28"/>
              </w:rPr>
              <w:t>,</w:t>
            </w:r>
            <w:r>
              <w:rPr>
                <w:i w:val="0"/>
                <w:sz w:val="28"/>
              </w:rPr>
              <w:t>3</w:t>
            </w:r>
          </w:p>
        </w:tc>
      </w:tr>
      <w:tr w:rsidR="00E81C97" w:rsidTr="009C2D66">
        <w:trPr>
          <w:trHeight w:val="1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C97" w:rsidRDefault="00E81C97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C97" w:rsidRDefault="00E81C97" w:rsidP="00D811A5">
            <w:pPr>
              <w:jc w:val="both"/>
              <w:rPr>
                <w:i w:val="0"/>
                <w:sz w:val="28"/>
              </w:rPr>
            </w:pPr>
            <w:r w:rsidRPr="00E81C97">
              <w:rPr>
                <w:i w:val="0"/>
                <w:sz w:val="28"/>
              </w:rPr>
              <w:t xml:space="preserve">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в соответствии с Федеральным законом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E81C97">
              <w:rPr>
                <w:i w:val="0"/>
                <w:sz w:val="28"/>
              </w:rPr>
              <w:t>Теча</w:t>
            </w:r>
            <w:proofErr w:type="spellEnd"/>
            <w:r w:rsidRPr="00E81C97">
              <w:rPr>
                <w:i w:val="0"/>
                <w:sz w:val="28"/>
              </w:rPr>
              <w:t xml:space="preserve">" и в соответствии с Федеральным законом от 10 января 2002 года N 2-ФЗ "О социальных гарантиях гражданам, подвергшимся радиационному воздействию вследствие </w:t>
            </w:r>
            <w:r w:rsidRPr="00E81C97">
              <w:rPr>
                <w:i w:val="0"/>
                <w:sz w:val="28"/>
              </w:rPr>
              <w:lastRenderedPageBreak/>
              <w:t>ядерных испытаний на Семипалатинском полигоне;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C97" w:rsidRDefault="00E81C97" w:rsidP="00622B04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lastRenderedPageBreak/>
              <w:t>22,4</w:t>
            </w:r>
          </w:p>
        </w:tc>
      </w:tr>
      <w:tr w:rsidR="00E81C97" w:rsidTr="009C2D66">
        <w:trPr>
          <w:trHeight w:val="1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C97" w:rsidRDefault="00E81C97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C97" w:rsidRDefault="00E81C97" w:rsidP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 xml:space="preserve">Инвалиды с детства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C97" w:rsidRDefault="00E81C97" w:rsidP="00622B04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4,1</w:t>
            </w:r>
          </w:p>
        </w:tc>
      </w:tr>
      <w:tr w:rsidR="00E81C97" w:rsidTr="009C2D66">
        <w:trPr>
          <w:trHeight w:val="1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C97" w:rsidRDefault="00E81C97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C97" w:rsidRDefault="00E81C97" w:rsidP="00D811A5">
            <w:pPr>
              <w:jc w:val="both"/>
              <w:rPr>
                <w:i w:val="0"/>
                <w:sz w:val="28"/>
              </w:rPr>
            </w:pPr>
            <w:r w:rsidRPr="00E81C97">
              <w:rPr>
                <w:i w:val="0"/>
                <w:sz w:val="28"/>
              </w:rPr>
              <w:t>детей-инвалидов, их родителей (усыновителей), опекунов (попечителей);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C97" w:rsidRDefault="00E81C97" w:rsidP="00E81C97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19,0</w:t>
            </w:r>
          </w:p>
        </w:tc>
      </w:tr>
      <w:tr w:rsidR="00621F22" w:rsidTr="009C2D66">
        <w:trPr>
          <w:trHeight w:val="1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</w:t>
            </w:r>
            <w:r w:rsidR="00E81C97">
              <w:rPr>
                <w:i w:val="0"/>
                <w:sz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Default="00D811A5" w:rsidP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физические лица, имеющие трех и более несовершеннолетних детей и совместно проживающих с ними, в части земельных участков, приобретенных в соответствии со ст.8.2 Областного закона от 22.07.2003г. № 19-ЗС «О регулировании земельных отношений в Ростовской области»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E81C97" w:rsidP="00E81C97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0</w:t>
            </w:r>
            <w:r w:rsidR="00D811A5">
              <w:rPr>
                <w:i w:val="0"/>
                <w:sz w:val="28"/>
              </w:rPr>
              <w:t>,</w:t>
            </w:r>
            <w:r>
              <w:rPr>
                <w:i w:val="0"/>
                <w:sz w:val="28"/>
              </w:rPr>
              <w:t>4</w:t>
            </w:r>
          </w:p>
        </w:tc>
      </w:tr>
      <w:tr w:rsidR="009C2D66" w:rsidTr="009C2D66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66" w:rsidRPr="00FA1C17" w:rsidRDefault="009C2D66">
            <w:pPr>
              <w:jc w:val="center"/>
              <w:rPr>
                <w:b/>
                <w:i w:val="0"/>
                <w:sz w:val="28"/>
              </w:rPr>
            </w:pPr>
            <w:r w:rsidRPr="00FA1C17">
              <w:rPr>
                <w:b/>
                <w:i w:val="0"/>
                <w:sz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66" w:rsidRPr="00FA1C17" w:rsidRDefault="009C2D66" w:rsidP="00D811A5">
            <w:pPr>
              <w:jc w:val="both"/>
              <w:rPr>
                <w:b/>
                <w:i w:val="0"/>
                <w:sz w:val="28"/>
              </w:rPr>
            </w:pPr>
            <w:r w:rsidRPr="00FA1C17">
              <w:rPr>
                <w:b/>
                <w:i w:val="0"/>
                <w:sz w:val="28"/>
              </w:rPr>
              <w:t>По налогу на имущество физических лиц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66" w:rsidRPr="00FA1C17" w:rsidRDefault="00873FD5" w:rsidP="004F2117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1,0</w:t>
            </w:r>
          </w:p>
        </w:tc>
      </w:tr>
      <w:tr w:rsidR="00AD7C15" w:rsidTr="009C2D66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AD7C1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C15" w:rsidRDefault="00AD7C15" w:rsidP="00AD7C15">
            <w:pPr>
              <w:jc w:val="both"/>
              <w:rPr>
                <w:i w:val="0"/>
                <w:sz w:val="28"/>
              </w:rPr>
            </w:pPr>
            <w:r w:rsidRPr="00AD7C15">
              <w:rPr>
                <w:i w:val="0"/>
                <w:sz w:val="28"/>
              </w:rPr>
              <w:t>дети-инвалиды, их родители, усыновители, опекуны, попечители детей-инвалидов, совместно проживающих и зарегистрированных с ними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AD7C1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0</w:t>
            </w:r>
          </w:p>
        </w:tc>
      </w:tr>
      <w:tr w:rsidR="00AD7C15" w:rsidTr="009C2D66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AD7C1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C15" w:rsidRDefault="00AD7C15" w:rsidP="00AD7C1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г</w:t>
            </w:r>
            <w:r w:rsidRPr="009C2D66">
              <w:rPr>
                <w:i w:val="0"/>
                <w:sz w:val="28"/>
              </w:rPr>
              <w:t>раждане, призванные на военную службу по мобилизации в Вооруженные Силы Российской Федерации, а также их супруги, несовершеннолетние дети, родители (усыновители)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873FD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1,0</w:t>
            </w:r>
          </w:p>
        </w:tc>
      </w:tr>
    </w:tbl>
    <w:p w:rsidR="00707AA0" w:rsidRDefault="00707AA0" w:rsidP="001C57C5">
      <w:pPr>
        <w:jc w:val="both"/>
        <w:rPr>
          <w:i w:val="0"/>
          <w:sz w:val="28"/>
        </w:rPr>
      </w:pPr>
    </w:p>
    <w:sectPr w:rsidR="00707AA0">
      <w:headerReference w:type="default" r:id="rId8"/>
      <w:pgSz w:w="11906" w:h="16838"/>
      <w:pgMar w:top="1134" w:right="567" w:bottom="1134" w:left="1701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A16" w:rsidRDefault="00461A16">
      <w:r>
        <w:separator/>
      </w:r>
    </w:p>
  </w:endnote>
  <w:endnote w:type="continuationSeparator" w:id="0">
    <w:p w:rsidR="00461A16" w:rsidRDefault="0046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A16" w:rsidRDefault="00461A16">
      <w:r>
        <w:separator/>
      </w:r>
    </w:p>
  </w:footnote>
  <w:footnote w:type="continuationSeparator" w:id="0">
    <w:p w:rsidR="00461A16" w:rsidRDefault="0046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A0" w:rsidRDefault="0037131D">
    <w:pPr>
      <w:framePr w:wrap="around" w:vAnchor="text" w:hAnchor="margin" w:xAlign="center" w:y="1"/>
    </w:pPr>
    <w:r>
      <w:rPr>
        <w:i w:val="0"/>
      </w:rPr>
      <w:fldChar w:fldCharType="begin"/>
    </w:r>
    <w:r>
      <w:instrText xml:space="preserve">PAGE </w:instrText>
    </w:r>
    <w:r>
      <w:rPr>
        <w:i w:val="0"/>
      </w:rPr>
      <w:fldChar w:fldCharType="separate"/>
    </w:r>
    <w:r w:rsidR="00BF1CD8">
      <w:rPr>
        <w:noProof/>
      </w:rPr>
      <w:t>3</w:t>
    </w:r>
    <w:r>
      <w:rPr>
        <w:i w:val="0"/>
      </w:rPr>
      <w:fldChar w:fldCharType="end"/>
    </w:r>
  </w:p>
  <w:p w:rsidR="00707AA0" w:rsidRDefault="00707AA0">
    <w:pPr>
      <w:pStyle w:val="a3"/>
      <w:jc w:val="center"/>
    </w:pPr>
  </w:p>
  <w:p w:rsidR="00707AA0" w:rsidRDefault="00707AA0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A0" w:rsidRDefault="00707AA0">
    <w:pPr>
      <w:pStyle w:val="a3"/>
      <w:jc w:val="center"/>
    </w:pPr>
  </w:p>
  <w:p w:rsidR="00707AA0" w:rsidRDefault="00707A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A0" w:rsidRDefault="0037131D">
    <w:pPr>
      <w:framePr w:wrap="around" w:vAnchor="text" w:hAnchor="margin" w:xAlign="center" w:y="1"/>
    </w:pPr>
    <w:r>
      <w:rPr>
        <w:i w:val="0"/>
      </w:rPr>
      <w:fldChar w:fldCharType="begin"/>
    </w:r>
    <w:r>
      <w:instrText xml:space="preserve">PAGE </w:instrText>
    </w:r>
    <w:r>
      <w:rPr>
        <w:i w:val="0"/>
      </w:rPr>
      <w:fldChar w:fldCharType="separate"/>
    </w:r>
    <w:r w:rsidR="00BF1CD8">
      <w:rPr>
        <w:noProof/>
      </w:rPr>
      <w:t>5</w:t>
    </w:r>
    <w:r>
      <w:rPr>
        <w:i w:val="0"/>
      </w:rPr>
      <w:fldChar w:fldCharType="end"/>
    </w:r>
  </w:p>
  <w:p w:rsidR="00707AA0" w:rsidRDefault="00707AA0">
    <w:pPr>
      <w:pStyle w:val="a3"/>
      <w:jc w:val="center"/>
    </w:pPr>
  </w:p>
  <w:p w:rsidR="00707AA0" w:rsidRDefault="00707AA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A0"/>
    <w:rsid w:val="000A1E0D"/>
    <w:rsid w:val="001A23CA"/>
    <w:rsid w:val="001C57C5"/>
    <w:rsid w:val="001C5C52"/>
    <w:rsid w:val="00211FD9"/>
    <w:rsid w:val="00244053"/>
    <w:rsid w:val="002D3581"/>
    <w:rsid w:val="002F0B24"/>
    <w:rsid w:val="003006E3"/>
    <w:rsid w:val="003132F8"/>
    <w:rsid w:val="0037131D"/>
    <w:rsid w:val="00461A16"/>
    <w:rsid w:val="004E3570"/>
    <w:rsid w:val="004F2117"/>
    <w:rsid w:val="004F47DD"/>
    <w:rsid w:val="00575FA5"/>
    <w:rsid w:val="0058526D"/>
    <w:rsid w:val="005A7243"/>
    <w:rsid w:val="00604888"/>
    <w:rsid w:val="00610DFC"/>
    <w:rsid w:val="00621F22"/>
    <w:rsid w:val="00622B04"/>
    <w:rsid w:val="00707AA0"/>
    <w:rsid w:val="0074268D"/>
    <w:rsid w:val="007C63D6"/>
    <w:rsid w:val="00851819"/>
    <w:rsid w:val="00862B0B"/>
    <w:rsid w:val="00873FD5"/>
    <w:rsid w:val="008F3BB8"/>
    <w:rsid w:val="0098632E"/>
    <w:rsid w:val="009C2D66"/>
    <w:rsid w:val="00A057EA"/>
    <w:rsid w:val="00A414F0"/>
    <w:rsid w:val="00AD5B3A"/>
    <w:rsid w:val="00AD7C15"/>
    <w:rsid w:val="00B608EE"/>
    <w:rsid w:val="00B77834"/>
    <w:rsid w:val="00BE7A50"/>
    <w:rsid w:val="00BF1CD8"/>
    <w:rsid w:val="00C074E9"/>
    <w:rsid w:val="00D811A5"/>
    <w:rsid w:val="00E15377"/>
    <w:rsid w:val="00E81C97"/>
    <w:rsid w:val="00EE6295"/>
    <w:rsid w:val="00FA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2BDD"/>
  <w15:docId w15:val="{ED0D2B3E-D12B-4487-86D2-06C3E086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i/>
    </w:rPr>
  </w:style>
  <w:style w:type="paragraph" w:styleId="10">
    <w:name w:val="heading 1"/>
    <w:next w:val="a"/>
    <w:link w:val="1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i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12">
    <w:name w:val="Строгий1"/>
    <w:basedOn w:val="13"/>
    <w:link w:val="14"/>
    <w:rPr>
      <w:b/>
    </w:rPr>
  </w:style>
  <w:style w:type="character" w:customStyle="1" w:styleId="14">
    <w:name w:val="Строгий1"/>
    <w:basedOn w:val="15"/>
    <w:link w:val="12"/>
    <w:rPr>
      <w:b/>
    </w:rPr>
  </w:style>
  <w:style w:type="paragraph" w:customStyle="1" w:styleId="16">
    <w:name w:val="Текст выноски1"/>
    <w:link w:val="17"/>
    <w:rPr>
      <w:rFonts w:ascii="Tahoma" w:hAnsi="Tahoma"/>
      <w:sz w:val="16"/>
    </w:rPr>
  </w:style>
  <w:style w:type="character" w:customStyle="1" w:styleId="17">
    <w:name w:val="Текст выноски1"/>
    <w:link w:val="16"/>
    <w:rPr>
      <w:rFonts w:ascii="Tahoma" w:hAnsi="Tahoma"/>
      <w:sz w:val="16"/>
    </w:rPr>
  </w:style>
  <w:style w:type="paragraph" w:styleId="a3">
    <w:name w:val="header"/>
    <w:link w:val="a4"/>
  </w:style>
  <w:style w:type="character" w:customStyle="1" w:styleId="18">
    <w:name w:val="Верхний колонтитул1"/>
    <w:basedOn w:val="1"/>
    <w:rPr>
      <w:i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23">
    <w:name w:val="Верхний колонтитул2"/>
    <w:basedOn w:val="1"/>
    <w:rPr>
      <w:i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caption"/>
    <w:basedOn w:val="a"/>
    <w:link w:val="a6"/>
    <w:pPr>
      <w:spacing w:before="120" w:after="120"/>
    </w:pPr>
    <w:rPr>
      <w:sz w:val="24"/>
    </w:rPr>
  </w:style>
  <w:style w:type="character" w:customStyle="1" w:styleId="a6">
    <w:name w:val="Название объекта Знак"/>
    <w:basedOn w:val="1"/>
    <w:link w:val="a5"/>
    <w:rPr>
      <w:i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customStyle="1" w:styleId="more1">
    <w:name w:val="more1"/>
    <w:basedOn w:val="13"/>
    <w:link w:val="more10"/>
    <w:rPr>
      <w:color w:val="868788"/>
      <w:sz w:val="18"/>
    </w:rPr>
  </w:style>
  <w:style w:type="character" w:customStyle="1" w:styleId="more10">
    <w:name w:val="more1"/>
    <w:basedOn w:val="15"/>
    <w:link w:val="more1"/>
    <w:rPr>
      <w:color w:val="868788"/>
      <w:sz w:val="18"/>
    </w:rPr>
  </w:style>
  <w:style w:type="paragraph" w:customStyle="1" w:styleId="210">
    <w:name w:val="Основной текст с отступом 21"/>
    <w:link w:val="211"/>
  </w:style>
  <w:style w:type="character" w:customStyle="1" w:styleId="211">
    <w:name w:val="Основной текст с отступом 21"/>
    <w:link w:val="210"/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9">
    <w:name w:val="Обычный (веб)1"/>
    <w:link w:val="1a"/>
    <w:rPr>
      <w:sz w:val="24"/>
    </w:rPr>
  </w:style>
  <w:style w:type="character" w:customStyle="1" w:styleId="1a">
    <w:name w:val="Обычный (веб)1"/>
    <w:link w:val="19"/>
    <w:rPr>
      <w:i w:val="0"/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1b">
    <w:name w:val="Подзаголовок1"/>
    <w:link w:val="1c"/>
    <w:rPr>
      <w:rFonts w:ascii="XO Thames" w:hAnsi="XO Thames"/>
      <w:i/>
      <w:sz w:val="24"/>
    </w:rPr>
  </w:style>
  <w:style w:type="character" w:customStyle="1" w:styleId="1c">
    <w:name w:val="Подзаголовок1"/>
    <w:link w:val="1b"/>
    <w:rPr>
      <w:rFonts w:ascii="XO Thames" w:hAnsi="XO Thames"/>
      <w:i/>
      <w:sz w:val="24"/>
    </w:rPr>
  </w:style>
  <w:style w:type="paragraph" w:styleId="a7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7"/>
    <w:rPr>
      <w:i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"/>
    <w:link w:val="24"/>
    <w:rPr>
      <w:i/>
    </w:rPr>
  </w:style>
  <w:style w:type="paragraph" w:styleId="a9">
    <w:name w:val="List"/>
    <w:basedOn w:val="a7"/>
    <w:link w:val="aa"/>
  </w:style>
  <w:style w:type="character" w:customStyle="1" w:styleId="aa">
    <w:name w:val="Список Знак"/>
    <w:basedOn w:val="a8"/>
    <w:link w:val="a9"/>
    <w:rPr>
      <w:i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i/>
      <w:sz w:val="16"/>
    </w:rPr>
  </w:style>
  <w:style w:type="paragraph" w:customStyle="1" w:styleId="1d">
    <w:name w:val="Гиперссылка1"/>
    <w:basedOn w:val="13"/>
    <w:link w:val="1e"/>
    <w:rPr>
      <w:color w:val="0000FF"/>
      <w:u w:val="single"/>
    </w:rPr>
  </w:style>
  <w:style w:type="character" w:customStyle="1" w:styleId="1e">
    <w:name w:val="Гиперссылка1"/>
    <w:basedOn w:val="15"/>
    <w:link w:val="1d"/>
    <w:rPr>
      <w:color w:val="0000FF"/>
      <w:u w:val="single"/>
    </w:rPr>
  </w:style>
  <w:style w:type="paragraph" w:styleId="ad">
    <w:name w:val="Normal (Web)"/>
    <w:basedOn w:val="a"/>
    <w:link w:val="ae"/>
    <w:pPr>
      <w:widowControl/>
      <w:spacing w:beforeAutospacing="1" w:afterAutospacing="1"/>
    </w:pPr>
    <w:rPr>
      <w:i w:val="0"/>
      <w:sz w:val="24"/>
    </w:rPr>
  </w:style>
  <w:style w:type="character" w:customStyle="1" w:styleId="ae">
    <w:name w:val="Обычный (веб) Знак"/>
    <w:basedOn w:val="1"/>
    <w:link w:val="ad"/>
    <w:rPr>
      <w:i w:val="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ore11">
    <w:name w:val="more1"/>
    <w:basedOn w:val="26"/>
    <w:link w:val="more12"/>
    <w:rPr>
      <w:color w:val="868788"/>
      <w:sz w:val="18"/>
    </w:rPr>
  </w:style>
  <w:style w:type="character" w:customStyle="1" w:styleId="more12">
    <w:name w:val="more1"/>
    <w:basedOn w:val="a0"/>
    <w:link w:val="more11"/>
    <w:rPr>
      <w:color w:val="868788"/>
      <w:sz w:val="18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af">
    <w:name w:val="Верхний и нижний колонтитулы"/>
    <w:link w:val="af0"/>
    <w:pPr>
      <w:jc w:val="both"/>
    </w:pPr>
    <w:rPr>
      <w:rFonts w:ascii="XO Thames" w:hAnsi="XO Thames"/>
    </w:rPr>
  </w:style>
  <w:style w:type="character" w:customStyle="1" w:styleId="af0">
    <w:name w:val="Верхний и нижний колонтитулы"/>
    <w:link w:val="af"/>
    <w:rPr>
      <w:rFonts w:ascii="XO Thames" w:hAnsi="XO Thames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ConsNormal">
    <w:name w:val="ConsNormal"/>
    <w:link w:val="ConsNormal0"/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a4">
    <w:name w:val="Верхний колонтитул Знак"/>
    <w:link w:val="a3"/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sNormal1">
    <w:name w:val="ConsNormal"/>
    <w:link w:val="ConsNormal2"/>
    <w:pPr>
      <w:widowControl w:val="0"/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1f">
    <w:name w:val="Название1"/>
    <w:link w:val="1f0"/>
    <w:rPr>
      <w:rFonts w:ascii="XO Thames" w:hAnsi="XO Thames"/>
      <w:b/>
      <w:caps/>
      <w:sz w:val="40"/>
    </w:rPr>
  </w:style>
  <w:style w:type="character" w:customStyle="1" w:styleId="1f0">
    <w:name w:val="Название1"/>
    <w:link w:val="1f"/>
    <w:rPr>
      <w:rFonts w:ascii="XO Thames" w:hAnsi="XO Thames"/>
      <w:b/>
      <w:caps/>
      <w:sz w:val="40"/>
    </w:rPr>
  </w:style>
  <w:style w:type="paragraph" w:customStyle="1" w:styleId="27">
    <w:name w:val="Гиперссылка2"/>
    <w:link w:val="af1"/>
    <w:rPr>
      <w:color w:val="0000FF"/>
      <w:u w:val="single"/>
    </w:rPr>
  </w:style>
  <w:style w:type="character" w:styleId="af1">
    <w:name w:val="Hyperlink"/>
    <w:link w:val="27"/>
    <w:rPr>
      <w:color w:val="0000FF"/>
      <w:u w:val="single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styleId="af2">
    <w:name w:val="index heading"/>
    <w:basedOn w:val="a"/>
    <w:link w:val="af3"/>
  </w:style>
  <w:style w:type="character" w:customStyle="1" w:styleId="af3">
    <w:name w:val="Указатель Знак"/>
    <w:basedOn w:val="1"/>
    <w:link w:val="af2"/>
    <w:rPr>
      <w:i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1f3">
    <w:name w:val="Нижний колонтитул1"/>
  </w:style>
  <w:style w:type="character" w:customStyle="1" w:styleId="28">
    <w:name w:val="Нижний колонтитул2"/>
    <w:basedOn w:val="1"/>
    <w:rPr>
      <w:i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i w:val="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410">
    <w:name w:val="Заголовок 41"/>
    <w:rPr>
      <w:rFonts w:ascii="XO Thames" w:hAnsi="XO Thames"/>
      <w:b/>
      <w:sz w:val="24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26">
    <w:name w:val="Основной шрифт абзаца2"/>
  </w:style>
  <w:style w:type="paragraph" w:styleId="af6">
    <w:name w:val="Body Text Indent"/>
    <w:basedOn w:val="a"/>
    <w:link w:val="af7"/>
    <w:pPr>
      <w:widowControl/>
      <w:ind w:left="540"/>
      <w:jc w:val="both"/>
    </w:pPr>
    <w:rPr>
      <w:i w:val="0"/>
      <w:sz w:val="24"/>
    </w:rPr>
  </w:style>
  <w:style w:type="character" w:customStyle="1" w:styleId="af7">
    <w:name w:val="Основной текст с отступом Знак"/>
    <w:basedOn w:val="1"/>
    <w:link w:val="af6"/>
    <w:rPr>
      <w:i w:val="0"/>
      <w:sz w:val="24"/>
    </w:rPr>
  </w:style>
  <w:style w:type="character" w:customStyle="1" w:styleId="af5">
    <w:name w:val="Нижний колонтитул Знак"/>
    <w:basedOn w:val="1"/>
    <w:link w:val="af4"/>
    <w:rPr>
      <w:i/>
    </w:rPr>
  </w:style>
  <w:style w:type="paragraph" w:styleId="af8">
    <w:name w:val="List Paragraph"/>
    <w:basedOn w:val="a"/>
    <w:link w:val="af9"/>
    <w:pPr>
      <w:ind w:left="708"/>
    </w:pPr>
  </w:style>
  <w:style w:type="character" w:customStyle="1" w:styleId="af9">
    <w:name w:val="Абзац списка Знак"/>
    <w:basedOn w:val="1"/>
    <w:link w:val="af8"/>
    <w:rPr>
      <w:i/>
    </w:rPr>
  </w:style>
  <w:style w:type="paragraph" w:customStyle="1" w:styleId="-">
    <w:name w:val="Интернет-ссылка"/>
    <w:basedOn w:val="26"/>
    <w:link w:val="-0"/>
    <w:rPr>
      <w:color w:val="0000FF"/>
      <w:u w:val="single"/>
    </w:rPr>
  </w:style>
  <w:style w:type="character" w:customStyle="1" w:styleId="-0">
    <w:name w:val="Интернет-ссылка"/>
    <w:basedOn w:val="a0"/>
    <w:link w:val="-"/>
    <w:rPr>
      <w:color w:val="0000FF"/>
      <w:u w:val="single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character" w:customStyle="1" w:styleId="212">
    <w:name w:val="Заголовок 21"/>
    <w:rPr>
      <w:rFonts w:ascii="XO Thames" w:hAnsi="XO Thames"/>
      <w:b/>
      <w:sz w:val="28"/>
    </w:rPr>
  </w:style>
  <w:style w:type="paragraph" w:customStyle="1" w:styleId="ConsPlusNormal1">
    <w:name w:val="ConsPlusNormal"/>
    <w:link w:val="ConsPlusNormal2"/>
    <w:rPr>
      <w:sz w:val="28"/>
    </w:rPr>
  </w:style>
  <w:style w:type="character" w:customStyle="1" w:styleId="ConsPlusNormal2">
    <w:name w:val="ConsPlusNormal"/>
    <w:link w:val="ConsPlusNormal1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4">
    <w:name w:val="Абзац списка1"/>
    <w:link w:val="1f5"/>
  </w:style>
  <w:style w:type="character" w:customStyle="1" w:styleId="1f5">
    <w:name w:val="Абзац списка1"/>
    <w:link w:val="1f4"/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6">
    <w:name w:val="Заголовок1"/>
    <w:basedOn w:val="1"/>
    <w:rPr>
      <w:rFonts w:ascii="Liberation Sans" w:hAnsi="Liberation Sans"/>
      <w:i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afd">
    <w:name w:val="Заголовок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29">
    <w:name w:val="Строгий2"/>
    <w:basedOn w:val="26"/>
    <w:link w:val="afe"/>
    <w:rPr>
      <w:b/>
    </w:rPr>
  </w:style>
  <w:style w:type="character" w:styleId="afe">
    <w:name w:val="Strong"/>
    <w:basedOn w:val="a0"/>
    <w:link w:val="29"/>
    <w:rPr>
      <w:b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">
    <w:name w:val="Содержимое врезки"/>
    <w:basedOn w:val="a"/>
    <w:link w:val="aff0"/>
  </w:style>
  <w:style w:type="character" w:customStyle="1" w:styleId="aff0">
    <w:name w:val="Содержимое врезки"/>
    <w:basedOn w:val="1"/>
    <w:link w:val="aff"/>
    <w:rPr>
      <w:i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2026-09-09T06:11:00Z</cp:lastPrinted>
  <dcterms:created xsi:type="dcterms:W3CDTF">2026-09-09T05:54:00Z</dcterms:created>
  <dcterms:modified xsi:type="dcterms:W3CDTF">2026-09-09T06:12:00Z</dcterms:modified>
</cp:coreProperties>
</file>